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80E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680E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7091" w:rsidRPr="00ED1149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2D5" w:rsidRPr="00ED1149" w:rsidRDefault="00C63516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5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Выходные\Новая папка\СР 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Выходные\Новая папка\СР ОП 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>Методические указания разработаны  на основе: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Pr="00123D7D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23D7D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123D7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Pr="00123D7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proofErr w:type="gramStart"/>
      <w:r w:rsidRPr="00123D7D">
        <w:rPr>
          <w:rFonts w:ascii="Times New Roman" w:hAnsi="Times New Roman" w:cs="Times New Roman"/>
          <w:color w:val="000000"/>
          <w:sz w:val="26"/>
          <w:szCs w:val="26"/>
        </w:rPr>
        <w:t>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 22.02.06</w:t>
      </w:r>
      <w:proofErr w:type="gramEnd"/>
      <w:r w:rsidRPr="00123D7D">
        <w:rPr>
          <w:rFonts w:ascii="Times New Roman" w:hAnsi="Times New Roman" w:cs="Times New Roman"/>
          <w:sz w:val="26"/>
          <w:szCs w:val="26"/>
        </w:rPr>
        <w:t xml:space="preserve"> Сварочное производство, 202</w:t>
      </w:r>
      <w:r w:rsidR="00C63516">
        <w:rPr>
          <w:rFonts w:ascii="Times New Roman" w:hAnsi="Times New Roman" w:cs="Times New Roman"/>
          <w:sz w:val="26"/>
          <w:szCs w:val="26"/>
        </w:rPr>
        <w:t>2</w:t>
      </w:r>
      <w:r w:rsidRPr="00123D7D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«М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атериаловедение</w:t>
      </w: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>», 202</w:t>
      </w:r>
      <w:r w:rsidR="00C6351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23D7D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C63516">
        <w:rPr>
          <w:rFonts w:ascii="Times New Roman" w:hAnsi="Times New Roman" w:cs="Times New Roman"/>
          <w:sz w:val="26"/>
          <w:szCs w:val="26"/>
        </w:rPr>
        <w:t>2</w:t>
      </w:r>
      <w:r w:rsidRPr="00123D7D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7C564D"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proofErr w:type="spellStart"/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Случаева</w:t>
      </w:r>
      <w:proofErr w:type="spellEnd"/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680E" w:rsidRDefault="00AD680E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680E" w:rsidRPr="00ED1149" w:rsidRDefault="00AD680E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6"/>
          <w:szCs w:val="26"/>
        </w:rPr>
        <w:id w:val="160886252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ED1149" w:rsidRPr="00123D7D" w:rsidRDefault="00ED1149" w:rsidP="00ED1149">
          <w:pPr>
            <w:pStyle w:val="aa"/>
            <w:spacing w:before="0" w:line="240" w:lineRule="auto"/>
            <w:contextualSpacing/>
            <w:jc w:val="center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color w:val="auto"/>
              <w:sz w:val="26"/>
              <w:szCs w:val="26"/>
            </w:rPr>
            <w:t>СОДЕРЖАНИЕ</w:t>
          </w:r>
        </w:p>
        <w:p w:rsidR="00ED1149" w:rsidRPr="00123D7D" w:rsidRDefault="00ED1149" w:rsidP="00ED1149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</w:p>
        <w:p w:rsidR="00ED1149" w:rsidRPr="00123D7D" w:rsidRDefault="00ED1149" w:rsidP="00ED1149">
          <w:pPr>
            <w:pStyle w:val="1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sz w:val="26"/>
              <w:szCs w:val="26"/>
            </w:rPr>
          </w:pPr>
          <w:r w:rsidRPr="00123D7D">
            <w:rPr>
              <w:sz w:val="26"/>
              <w:szCs w:val="26"/>
            </w:rPr>
            <w:t>Пояснительная записка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Планирование 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 xml:space="preserve">внеаудиторной самостоятельной работы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О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бщие рекомендации обучающемуся по выполнению внеаудиторных самостоятельных работ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Критерии оценивания выполненных заданий 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3"/>
            <w:tabs>
              <w:tab w:val="left" w:pos="142"/>
              <w:tab w:val="left" w:pos="284"/>
            </w:tabs>
            <w:spacing w:line="240" w:lineRule="auto"/>
            <w:contextualSpacing/>
            <w:jc w:val="both"/>
            <w:rPr>
              <w:sz w:val="26"/>
              <w:szCs w:val="26"/>
            </w:rPr>
          </w:pPr>
          <w:r w:rsidRPr="00123D7D">
            <w:rPr>
              <w:bCs/>
              <w:sz w:val="26"/>
              <w:szCs w:val="26"/>
            </w:rPr>
            <w:t xml:space="preserve">4.1. Критерии оценивания реферата 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tabs>
              <w:tab w:val="left" w:pos="142"/>
              <w:tab w:val="left" w:pos="284"/>
            </w:tabs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4.2. Критерии оценивания подготовки сообщений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Информационное обеспечение выполнения внеаудиторной самостоятельной работы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tabs>
              <w:tab w:val="left" w:pos="142"/>
              <w:tab w:val="left" w:pos="284"/>
              <w:tab w:val="left" w:pos="3405"/>
            </w:tabs>
            <w:spacing w:after="0" w:line="240" w:lineRule="auto"/>
            <w:ind w:left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Приложение 1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</w:sdtContent>
    </w:sdt>
    <w:p w:rsidR="00ED1149" w:rsidRPr="00123D7D" w:rsidRDefault="00ED1149" w:rsidP="00ED1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2B40B2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выполнению внеаудиторной самостоятельной работы по   дисциплине </w:t>
      </w:r>
      <w:r w:rsidR="00AD680E">
        <w:rPr>
          <w:rFonts w:ascii="Times New Roman" w:hAnsi="Times New Roman" w:cs="Times New Roman"/>
          <w:bCs/>
          <w:sz w:val="26"/>
          <w:szCs w:val="26"/>
        </w:rPr>
        <w:t>ОП.08 Материаловедение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D7D">
        <w:rPr>
          <w:rFonts w:ascii="Times New Roman" w:hAnsi="Times New Roman" w:cs="Times New Roman"/>
          <w:sz w:val="26"/>
          <w:szCs w:val="26"/>
        </w:rPr>
        <w:t xml:space="preserve">разработаны с целью 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формирования у </w:t>
      </w:r>
      <w:r w:rsidRPr="00123D7D">
        <w:rPr>
          <w:rFonts w:ascii="Times New Roman" w:hAnsi="Times New Roman" w:cs="Times New Roman"/>
          <w:sz w:val="26"/>
          <w:szCs w:val="26"/>
        </w:rPr>
        <w:t>обучающихся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123D7D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:rsidR="00ED1149" w:rsidRPr="00D90165" w:rsidRDefault="00ED1149" w:rsidP="00ED1149">
      <w:pPr>
        <w:pStyle w:val="a6"/>
        <w:ind w:firstLine="709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</w:t>
      </w:r>
      <w:r w:rsidRPr="00D90165">
        <w:rPr>
          <w:rFonts w:ascii="Times New Roman" w:hAnsi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и способы получения композиционных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принципы выбора конструкционных материалов для их применения в производстве;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строение и свойства металлов, методы их исследования;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материалов, металлов и сплавов, их области применения.</w:t>
      </w:r>
      <w:r w:rsidRPr="00D90165">
        <w:rPr>
          <w:rFonts w:ascii="Times New Roman" w:hAnsi="Times New Roman"/>
          <w:bCs/>
          <w:sz w:val="26"/>
          <w:szCs w:val="26"/>
        </w:rPr>
        <w:t xml:space="preserve">  </w:t>
      </w:r>
    </w:p>
    <w:p w:rsidR="00ED1149" w:rsidRPr="00ED1149" w:rsidRDefault="00ED1149" w:rsidP="00ED114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ED1149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оценивать и прогнозировать поведение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 xml:space="preserve">риала и причин отказов деталей и инструментов под воздействием на них различных эксплуатационных факторов; 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D90165">
        <w:rPr>
          <w:rFonts w:ascii="Times New Roman" w:hAnsi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D90165">
        <w:rPr>
          <w:rFonts w:ascii="Times New Roman" w:hAnsi="Times New Roman"/>
          <w:i/>
          <w:sz w:val="26"/>
          <w:szCs w:val="26"/>
        </w:rPr>
        <w:softHyphen/>
        <w:t>кую надежность изделий.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распознавать и классифицировать конструкционные и сырьевые материалы по внешнему виду, происхождению, свойствам;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определять виды конструкционных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выбирать материалы для конструкций по их назначению и условиям эксплуатации;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проводить исследования и испытания материалов;</w:t>
      </w:r>
    </w:p>
    <w:p w:rsidR="00ED1149" w:rsidRPr="00ED1149" w:rsidRDefault="00ED1149" w:rsidP="00ED11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>Выполнение за</w:t>
      </w:r>
      <w:r w:rsidR="00C63516">
        <w:rPr>
          <w:rFonts w:ascii="Times New Roman" w:hAnsi="Times New Roman" w:cs="Times New Roman"/>
          <w:sz w:val="26"/>
          <w:szCs w:val="26"/>
        </w:rPr>
        <w:t xml:space="preserve">даний обучающимся способствует </w:t>
      </w:r>
      <w:bookmarkStart w:id="0" w:name="_GoBack"/>
      <w:bookmarkEnd w:id="0"/>
      <w:r w:rsidRPr="00ED1149">
        <w:rPr>
          <w:rFonts w:ascii="Times New Roman" w:hAnsi="Times New Roman" w:cs="Times New Roman"/>
          <w:sz w:val="26"/>
          <w:szCs w:val="26"/>
        </w:rPr>
        <w:t xml:space="preserve">овладению следующими </w:t>
      </w:r>
      <w:r w:rsidRPr="00ED1149">
        <w:rPr>
          <w:rFonts w:ascii="Times New Roman" w:hAnsi="Times New Roman" w:cs="Times New Roman"/>
          <w:bCs/>
          <w:iCs/>
          <w:sz w:val="26"/>
          <w:szCs w:val="26"/>
        </w:rPr>
        <w:t xml:space="preserve">общими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и профессиональными </w:t>
      </w:r>
      <w:r w:rsidRPr="00ED1149">
        <w:rPr>
          <w:rFonts w:ascii="Times New Roman" w:hAnsi="Times New Roman" w:cs="Times New Roman"/>
          <w:bCs/>
          <w:iCs/>
          <w:sz w:val="26"/>
          <w:szCs w:val="26"/>
        </w:rPr>
        <w:t xml:space="preserve">компетенциями, </w:t>
      </w:r>
      <w:r w:rsidRPr="00ED1149">
        <w:rPr>
          <w:rFonts w:ascii="Times New Roman" w:eastAsia="Times New Roman" w:hAnsi="Times New Roman" w:cs="Times New Roman"/>
          <w:sz w:val="26"/>
          <w:szCs w:val="26"/>
        </w:rPr>
        <w:t>личностными результатами в соответствии с рабочей программой воспитания: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</w:t>
      </w: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1.4. Выбирать и рассчитывать основные параметры режимов работы соответствующего оборудования.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1.5. Выбирать вид и параметры режимов обработки материала с учетом применяемой технологии.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1.6. Решать типовые технологические задачи в области сварочного производства.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2.1. Осуществлять текущее планирование и организацию производственных работ на сварочном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2.2. Рассчитывать основные технико-экономические показатели деятельности производственного участка.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2.3. Оценивать эффективность производственной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2.5. Обеспечивать безопасное выполнение сварочных работ на производственном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3.4. Использовать информационные технологии для решения прикладных задач по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3.5. Проводить патентные исследования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технический контроль соответствия качества изделия установленным нормативам.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4.5. Оформлять документацию по контролю качества сварки.</w:t>
      </w:r>
    </w:p>
    <w:p w:rsidR="00ED1149" w:rsidRPr="00D90165" w:rsidRDefault="00ED1149" w:rsidP="00ED1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ED1149" w:rsidRPr="00D90165" w:rsidRDefault="00ED1149" w:rsidP="00ED1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ЛР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D90165">
        <w:rPr>
          <w:rFonts w:ascii="Times New Roman" w:hAnsi="Times New Roman"/>
          <w:bCs/>
          <w:sz w:val="26"/>
          <w:szCs w:val="26"/>
        </w:rPr>
        <w:t>16</w:t>
      </w:r>
      <w:r w:rsidRPr="00D90165">
        <w:rPr>
          <w:rFonts w:ascii="Times New Roman" w:hAnsi="Times New Roman"/>
          <w:sz w:val="26"/>
          <w:szCs w:val="26"/>
        </w:rPr>
        <w:t xml:space="preserve"> </w:t>
      </w:r>
      <w:r w:rsidRPr="00D90165">
        <w:rPr>
          <w:rFonts w:ascii="Times New Roman" w:hAnsi="Times New Roman"/>
          <w:bCs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b/>
          <w:sz w:val="26"/>
          <w:szCs w:val="26"/>
        </w:rPr>
        <w:t>Перечень тем внеаудиторной самостоятельной работы</w:t>
      </w:r>
    </w:p>
    <w:tbl>
      <w:tblPr>
        <w:tblStyle w:val="a3"/>
        <w:tblW w:w="10857" w:type="dxa"/>
        <w:tblInd w:w="-318" w:type="dxa"/>
        <w:tblLook w:val="04A0" w:firstRow="1" w:lastRow="0" w:firstColumn="1" w:lastColumn="0" w:noHBand="0" w:noVBand="1"/>
      </w:tblPr>
      <w:tblGrid>
        <w:gridCol w:w="2977"/>
        <w:gridCol w:w="851"/>
        <w:gridCol w:w="4820"/>
        <w:gridCol w:w="2209"/>
      </w:tblGrid>
      <w:tr w:rsidR="00ED1149" w:rsidTr="00ED1149">
        <w:tc>
          <w:tcPr>
            <w:tcW w:w="2977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Название разделов, тем внеаудиторной самостоятельной работы</w:t>
            </w:r>
          </w:p>
        </w:tc>
        <w:tc>
          <w:tcPr>
            <w:tcW w:w="851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4820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2209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Формы контроля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и свойства металлов и сплавов»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тематических кроссвордов 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1.Практическое занятие «Сравнительный анализ свойств металлов и неметаллов»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Практическое занятие «Область применения металлов и неметаллов»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 Практическое занятие «Сравнительный анализ кристаллических решёток»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металлов»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Составление тематических кроссвордов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Практическое занятие «Сравнительный анализ металлических кристаллических      </w:t>
            </w:r>
          </w:p>
          <w:p w:rsidR="00ED1149" w:rsidRPr="00ED1149" w:rsidRDefault="00ED1149" w:rsidP="00ED1149">
            <w:pPr>
              <w:pStyle w:val="a4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решёток»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«Сравнительный анализ физических, механических свойств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выполненных заданий</w:t>
            </w:r>
          </w:p>
          <w:p w:rsidR="00ED1149" w:rsidRPr="00123D7D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Железоуглеродистые 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1149">
              <w:rPr>
                <w:rFonts w:ascii="Times New Roman" w:hAnsi="Times New Roman" w:cs="Times New Roman"/>
                <w:sz w:val="26"/>
                <w:szCs w:val="26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 Практическое занятие «Маркировка углеродистых сталей»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 Практическое занятие «Маркировка легированных сталей»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Практическое занятие «Маркировка чугуна»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Цветные металлы и 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заданий по разделу 3, выполнение индивидуальных заданий.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«Производство цветных металлов», «Свойства цветных металлов и сплавов»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«Маркировка цветных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«Основы термической обработки»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индивидуальных заданий.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«Закалка стали», «Виды термической обработки»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«Основные сведения о неметаллических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материалах»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Сообщения или рефераты на тему «полимерные материалы», «Применение пластмасс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промышленности».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«Строение и особенности полимерных материалов»</w:t>
            </w:r>
          </w:p>
          <w:p w:rsid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по теме «неметаллы»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выполненных </w:t>
            </w: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</w:tbl>
    <w:p w:rsidR="00FD7064" w:rsidRPr="00ED1149" w:rsidRDefault="00FD7064" w:rsidP="00ED1149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23139E" w:rsidRDefault="0023139E" w:rsidP="0023139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5.</w:t>
      </w:r>
      <w:r w:rsidRPr="0023139E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Черепахин, А. А. Материаловедение: учебник / А. А. Черепахин. — Москва: КУРС: ИНФРА-М, 2018. — 336 с. — (Среднее профессиональное образование). - ISBN 978-5-906923-18-9. - Текст: электронный. - URL: </w:t>
      </w:r>
      <w:hyperlink r:id="rId6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https://znanium.com/catalog/product/1060478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Г. Г. Материаловедение: учебник / Г.Г. </w:t>
      </w: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В.Т. </w:t>
      </w:r>
      <w:proofErr w:type="spellStart"/>
      <w:r w:rsidRPr="00D90165">
        <w:rPr>
          <w:rFonts w:ascii="Times New Roman" w:hAnsi="Times New Roman"/>
          <w:sz w:val="26"/>
          <w:szCs w:val="26"/>
        </w:rPr>
        <w:t>Батиенков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Г.Г. </w:t>
      </w: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>, А.Л. Фоменко; под</w:t>
      </w:r>
      <w:r>
        <w:rPr>
          <w:rFonts w:ascii="Times New Roman" w:hAnsi="Times New Roman"/>
          <w:sz w:val="26"/>
          <w:szCs w:val="26"/>
        </w:rPr>
        <w:t xml:space="preserve"> ред. В.Т. </w:t>
      </w:r>
      <w:proofErr w:type="spellStart"/>
      <w:r>
        <w:rPr>
          <w:rFonts w:ascii="Times New Roman" w:hAnsi="Times New Roman"/>
          <w:sz w:val="26"/>
          <w:szCs w:val="26"/>
        </w:rPr>
        <w:t>Батиенкова</w:t>
      </w:r>
      <w:proofErr w:type="spellEnd"/>
      <w:r>
        <w:rPr>
          <w:rFonts w:ascii="Times New Roman" w:hAnsi="Times New Roman"/>
          <w:sz w:val="26"/>
          <w:szCs w:val="26"/>
        </w:rPr>
        <w:t>. — Москва</w:t>
      </w:r>
      <w:r w:rsidRPr="00D90165">
        <w:rPr>
          <w:rFonts w:ascii="Times New Roman" w:hAnsi="Times New Roman"/>
          <w:sz w:val="26"/>
          <w:szCs w:val="26"/>
        </w:rPr>
        <w:t xml:space="preserve">: ИНФРА-М, 2022. — 151 с. — (Среднее профессиональное образование). — DOI 10.12737/978. - ISBN 978-5-16-016094-8. - Текст: электронный. - URL: </w:t>
      </w:r>
      <w:hyperlink r:id="rId7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https://znanium.com/catalog/product/1792841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Максина Е.Л. Материаловедение: Учебное пособие / И.С. Давыдова, Е.Л. Максина. – 2-e изд. – М.: ИЦ РИОР: НИЦ ИНФРА-М, 2016(электронное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Двоеглазов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Г.А. Материаловедение: Учебник / </w:t>
      </w:r>
      <w:proofErr w:type="spellStart"/>
      <w:r w:rsidRPr="00D90165">
        <w:rPr>
          <w:rFonts w:ascii="Times New Roman" w:hAnsi="Times New Roman"/>
          <w:sz w:val="26"/>
          <w:szCs w:val="26"/>
        </w:rPr>
        <w:t>Двоеглазов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Г.А. – </w:t>
      </w:r>
      <w:proofErr w:type="spellStart"/>
      <w:r w:rsidRPr="00D90165">
        <w:rPr>
          <w:rFonts w:ascii="Times New Roman" w:hAnsi="Times New Roman"/>
          <w:sz w:val="26"/>
          <w:szCs w:val="26"/>
        </w:rPr>
        <w:t>Рн</w:t>
      </w:r>
      <w:proofErr w:type="spellEnd"/>
      <w:r w:rsidRPr="00D90165">
        <w:rPr>
          <w:rFonts w:ascii="Times New Roman" w:hAnsi="Times New Roman"/>
          <w:sz w:val="26"/>
          <w:szCs w:val="26"/>
        </w:rPr>
        <w:t>/</w:t>
      </w:r>
      <w:proofErr w:type="spellStart"/>
      <w:proofErr w:type="gramStart"/>
      <w:r w:rsidRPr="00D90165">
        <w:rPr>
          <w:rFonts w:ascii="Times New Roman" w:hAnsi="Times New Roman"/>
          <w:sz w:val="26"/>
          <w:szCs w:val="26"/>
        </w:rPr>
        <w:t>Д:Феникс</w:t>
      </w:r>
      <w:proofErr w:type="spellEnd"/>
      <w:proofErr w:type="gramEnd"/>
      <w:r w:rsidRPr="00D90165">
        <w:rPr>
          <w:rFonts w:ascii="Times New Roman" w:hAnsi="Times New Roman"/>
          <w:sz w:val="26"/>
          <w:szCs w:val="26"/>
        </w:rPr>
        <w:t>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Жарский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И.М. Материаловедение: Учебное пособие / </w:t>
      </w:r>
      <w:proofErr w:type="spellStart"/>
      <w:r w:rsidRPr="00D90165">
        <w:rPr>
          <w:rFonts w:ascii="Times New Roman" w:hAnsi="Times New Roman"/>
          <w:sz w:val="26"/>
          <w:szCs w:val="26"/>
        </w:rPr>
        <w:t>Жарский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И.М., Иванова Н.П., </w:t>
      </w:r>
      <w:proofErr w:type="spellStart"/>
      <w:r w:rsidRPr="00D90165">
        <w:rPr>
          <w:rFonts w:ascii="Times New Roman" w:hAnsi="Times New Roman"/>
          <w:sz w:val="26"/>
          <w:szCs w:val="26"/>
        </w:rPr>
        <w:t>Куис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Д.В. – </w:t>
      </w:r>
      <w:proofErr w:type="spellStart"/>
      <w:proofErr w:type="gramStart"/>
      <w:r w:rsidRPr="00D90165">
        <w:rPr>
          <w:rFonts w:ascii="Times New Roman" w:hAnsi="Times New Roman"/>
          <w:sz w:val="26"/>
          <w:szCs w:val="26"/>
        </w:rPr>
        <w:t>Мн</w:t>
      </w:r>
      <w:proofErr w:type="spellEnd"/>
      <w:r w:rsidRPr="00D90165">
        <w:rPr>
          <w:rFonts w:ascii="Times New Roman" w:hAnsi="Times New Roman"/>
          <w:sz w:val="26"/>
          <w:szCs w:val="26"/>
        </w:rPr>
        <w:t>.:</w:t>
      </w:r>
      <w:proofErr w:type="spellStart"/>
      <w:r w:rsidRPr="00D90165">
        <w:rPr>
          <w:rFonts w:ascii="Times New Roman" w:hAnsi="Times New Roman"/>
          <w:sz w:val="26"/>
          <w:szCs w:val="26"/>
        </w:rPr>
        <w:t>Вышэйшая</w:t>
      </w:r>
      <w:proofErr w:type="spellEnd"/>
      <w:proofErr w:type="gramEnd"/>
      <w:r w:rsidRPr="00D90165">
        <w:rPr>
          <w:rFonts w:ascii="Times New Roman" w:hAnsi="Times New Roman"/>
          <w:sz w:val="26"/>
          <w:szCs w:val="26"/>
        </w:rPr>
        <w:t xml:space="preserve"> школа,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Сигов А.С. Материаловедение и технологии электроники: Учебное пособие / В.И. Капустин, А.С. Сигов. – М.: НИЦ ИНФРА-М, 2014(электронное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Моряков О.С. Материаловедение: учебник для студ. Учреждений сред. Проф. образования. – 2-е </w:t>
      </w:r>
      <w:proofErr w:type="spellStart"/>
      <w:proofErr w:type="gramStart"/>
      <w:r w:rsidRPr="00D90165">
        <w:rPr>
          <w:rFonts w:ascii="Times New Roman" w:hAnsi="Times New Roman"/>
          <w:sz w:val="26"/>
          <w:szCs w:val="26"/>
        </w:rPr>
        <w:t>изд.,стер</w:t>
      </w:r>
      <w:proofErr w:type="spellEnd"/>
      <w:proofErr w:type="gramEnd"/>
      <w:r w:rsidRPr="00D90165">
        <w:rPr>
          <w:rFonts w:ascii="Times New Roman" w:hAnsi="Times New Roman"/>
          <w:sz w:val="26"/>
          <w:szCs w:val="26"/>
        </w:rPr>
        <w:t>. – М.: Издательский центр «Академия»,2015.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Солнцев Ю.П., Вологжанина С.А. Материаловедение. – М: Издательский центр «Академия», 2017 год.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Чумаченко Ю.Т. Материаловедение и слесарное дело. – Ростов н/Дону: феникс, 2015 год.</w:t>
      </w:r>
    </w:p>
    <w:p w:rsidR="0023139E" w:rsidRPr="0023139E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B42679">
        <w:rPr>
          <w:rFonts w:ascii="Times New Roman" w:hAnsi="Times New Roman"/>
          <w:b/>
          <w:sz w:val="26"/>
          <w:szCs w:val="26"/>
        </w:rPr>
        <w:t>Интернет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-</w:t>
      </w:r>
      <w:r w:rsidRPr="00B42679">
        <w:rPr>
          <w:rFonts w:ascii="Times New Roman" w:hAnsi="Times New Roman"/>
          <w:b/>
          <w:sz w:val="26"/>
          <w:szCs w:val="26"/>
        </w:rPr>
        <w:t>ресурсы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 metalmaterial.ru/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http://www.tspu.tula.ru/moodle/course/category.php?id=117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http://www.domoslesar.ru/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http://scholar.urc.ac.ru/ped_journal/numero5/article2.html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Материаловедение». Форма доступа: ru.wikipedia.org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Примечание: электронная библиотечная система http://znanium.com/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D90165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http: // </w:t>
      </w:r>
      <w:proofErr w:type="spellStart"/>
      <w:r w:rsidRPr="00D90165">
        <w:rPr>
          <w:rFonts w:ascii="Times New Roman" w:hAnsi="Times New Roman"/>
          <w:sz w:val="26"/>
          <w:szCs w:val="26"/>
        </w:rPr>
        <w:t>www</w:t>
      </w:r>
      <w:proofErr w:type="spellEnd"/>
      <w:r w:rsidRPr="00D90165">
        <w:rPr>
          <w:rFonts w:ascii="Times New Roman" w:hAnsi="Times New Roman"/>
          <w:sz w:val="26"/>
          <w:szCs w:val="26"/>
        </w:rPr>
        <w:t>. electromonter.info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lastRenderedPageBreak/>
        <w:t>http://eor.edu.ru, Федеральный центр информационно-образовательных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B42679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42679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D90165">
        <w:rPr>
          <w:rFonts w:ascii="Times New Roman" w:hAnsi="Times New Roman"/>
          <w:sz w:val="26"/>
          <w:szCs w:val="26"/>
        </w:rPr>
        <w:t>Skype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D90165">
        <w:rPr>
          <w:rFonts w:ascii="Times New Roman" w:hAnsi="Times New Roman"/>
          <w:sz w:val="26"/>
          <w:szCs w:val="26"/>
        </w:rPr>
        <w:t>Zoom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(режим доступа: https://zoom.us/)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75658" w:rsidRPr="00ED1149" w:rsidRDefault="00375658" w:rsidP="00ED1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75658" w:rsidRPr="00ED1149" w:rsidSect="00ED1149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634A"/>
    <w:multiLevelType w:val="hybridMultilevel"/>
    <w:tmpl w:val="47F865B6"/>
    <w:lvl w:ilvl="0" w:tplc="529462A2">
      <w:start w:val="1"/>
      <w:numFmt w:val="decimal"/>
      <w:lvlText w:val="%1."/>
      <w:lvlJc w:val="left"/>
      <w:pPr>
        <w:ind w:left="14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0BC420AB"/>
    <w:multiLevelType w:val="multilevel"/>
    <w:tmpl w:val="03E8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0C874086"/>
    <w:multiLevelType w:val="multilevel"/>
    <w:tmpl w:val="0CA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567A0"/>
    <w:multiLevelType w:val="multilevel"/>
    <w:tmpl w:val="864C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06585"/>
    <w:multiLevelType w:val="multilevel"/>
    <w:tmpl w:val="E5A8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E5FFB"/>
    <w:multiLevelType w:val="multilevel"/>
    <w:tmpl w:val="BBB4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B4C0E"/>
    <w:multiLevelType w:val="hybridMultilevel"/>
    <w:tmpl w:val="0E844B8C"/>
    <w:lvl w:ilvl="0" w:tplc="80C457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2F5D92"/>
    <w:multiLevelType w:val="multilevel"/>
    <w:tmpl w:val="48E2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03E70"/>
    <w:multiLevelType w:val="multilevel"/>
    <w:tmpl w:val="FBAA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F4D33"/>
    <w:multiLevelType w:val="hybridMultilevel"/>
    <w:tmpl w:val="A33E3298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94F1A"/>
    <w:multiLevelType w:val="multilevel"/>
    <w:tmpl w:val="A158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B4F12"/>
    <w:multiLevelType w:val="multilevel"/>
    <w:tmpl w:val="744C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087AF6"/>
    <w:multiLevelType w:val="multilevel"/>
    <w:tmpl w:val="E16A3B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45B33753"/>
    <w:multiLevelType w:val="multilevel"/>
    <w:tmpl w:val="4886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725F5"/>
    <w:multiLevelType w:val="multilevel"/>
    <w:tmpl w:val="E84E7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A11922"/>
    <w:multiLevelType w:val="multilevel"/>
    <w:tmpl w:val="C548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3D29C7"/>
    <w:multiLevelType w:val="multilevel"/>
    <w:tmpl w:val="F450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F515B"/>
    <w:multiLevelType w:val="multilevel"/>
    <w:tmpl w:val="C9F2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861D9B"/>
    <w:multiLevelType w:val="hybridMultilevel"/>
    <w:tmpl w:val="F5E6F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63032"/>
    <w:multiLevelType w:val="multilevel"/>
    <w:tmpl w:val="6CF2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A868B7"/>
    <w:multiLevelType w:val="multilevel"/>
    <w:tmpl w:val="1AAC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55EBC"/>
    <w:multiLevelType w:val="multilevel"/>
    <w:tmpl w:val="5A1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A5D12"/>
    <w:multiLevelType w:val="multilevel"/>
    <w:tmpl w:val="6872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657E0"/>
    <w:multiLevelType w:val="multilevel"/>
    <w:tmpl w:val="FC4E0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C23110"/>
    <w:multiLevelType w:val="multilevel"/>
    <w:tmpl w:val="FDEC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C4B97"/>
    <w:multiLevelType w:val="multilevel"/>
    <w:tmpl w:val="31F8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C15AB"/>
    <w:multiLevelType w:val="multilevel"/>
    <w:tmpl w:val="D17C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8C706A"/>
    <w:multiLevelType w:val="multilevel"/>
    <w:tmpl w:val="DA9C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FC56A7"/>
    <w:multiLevelType w:val="hybridMultilevel"/>
    <w:tmpl w:val="34980458"/>
    <w:lvl w:ilvl="0" w:tplc="D9C6385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682E5F"/>
    <w:multiLevelType w:val="multilevel"/>
    <w:tmpl w:val="3A3E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14"/>
  </w:num>
  <w:num w:numId="6">
    <w:abstractNumId w:val="3"/>
  </w:num>
  <w:num w:numId="7">
    <w:abstractNumId w:val="22"/>
  </w:num>
  <w:num w:numId="8">
    <w:abstractNumId w:val="21"/>
  </w:num>
  <w:num w:numId="9">
    <w:abstractNumId w:val="30"/>
  </w:num>
  <w:num w:numId="10">
    <w:abstractNumId w:val="20"/>
  </w:num>
  <w:num w:numId="11">
    <w:abstractNumId w:val="25"/>
  </w:num>
  <w:num w:numId="12">
    <w:abstractNumId w:val="18"/>
  </w:num>
  <w:num w:numId="13">
    <w:abstractNumId w:val="28"/>
  </w:num>
  <w:num w:numId="14">
    <w:abstractNumId w:val="24"/>
  </w:num>
  <w:num w:numId="15">
    <w:abstractNumId w:val="26"/>
  </w:num>
  <w:num w:numId="16">
    <w:abstractNumId w:val="6"/>
  </w:num>
  <w:num w:numId="17">
    <w:abstractNumId w:val="23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27"/>
  </w:num>
  <w:num w:numId="23">
    <w:abstractNumId w:val="16"/>
  </w:num>
  <w:num w:numId="24">
    <w:abstractNumId w:val="11"/>
  </w:num>
  <w:num w:numId="25">
    <w:abstractNumId w:val="13"/>
  </w:num>
  <w:num w:numId="26">
    <w:abstractNumId w:val="0"/>
  </w:num>
  <w:num w:numId="27">
    <w:abstractNumId w:val="29"/>
  </w:num>
  <w:num w:numId="28">
    <w:abstractNumId w:val="10"/>
  </w:num>
  <w:num w:numId="29">
    <w:abstractNumId w:val="19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1899"/>
    <w:rsid w:val="00017242"/>
    <w:rsid w:val="000E4B12"/>
    <w:rsid w:val="00141ACB"/>
    <w:rsid w:val="0023139E"/>
    <w:rsid w:val="00237342"/>
    <w:rsid w:val="00237DFD"/>
    <w:rsid w:val="002B40B2"/>
    <w:rsid w:val="00375658"/>
    <w:rsid w:val="003E6408"/>
    <w:rsid w:val="00452DF4"/>
    <w:rsid w:val="004D3AD0"/>
    <w:rsid w:val="004F6A8B"/>
    <w:rsid w:val="00737E7F"/>
    <w:rsid w:val="007C564D"/>
    <w:rsid w:val="00834071"/>
    <w:rsid w:val="008748C7"/>
    <w:rsid w:val="0089084C"/>
    <w:rsid w:val="009622DC"/>
    <w:rsid w:val="00A13A7C"/>
    <w:rsid w:val="00AD680E"/>
    <w:rsid w:val="00B85DA2"/>
    <w:rsid w:val="00BC175A"/>
    <w:rsid w:val="00C21722"/>
    <w:rsid w:val="00C63516"/>
    <w:rsid w:val="00D11A7E"/>
    <w:rsid w:val="00DF7091"/>
    <w:rsid w:val="00ED1149"/>
    <w:rsid w:val="00F642D5"/>
    <w:rsid w:val="00F66BD0"/>
    <w:rsid w:val="00FB1899"/>
    <w:rsid w:val="00FD7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38935-F9ED-4123-9574-F805AAE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42"/>
  </w:style>
  <w:style w:type="paragraph" w:styleId="1">
    <w:name w:val="heading 1"/>
    <w:basedOn w:val="a"/>
    <w:next w:val="a"/>
    <w:link w:val="10"/>
    <w:uiPriority w:val="9"/>
    <w:qFormat/>
    <w:rsid w:val="00ED1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D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List Paragraph1"/>
    <w:basedOn w:val="a"/>
    <w:link w:val="a5"/>
    <w:uiPriority w:val="34"/>
    <w:qFormat/>
    <w:rsid w:val="00F66BD0"/>
    <w:pPr>
      <w:ind w:left="720"/>
      <w:contextualSpacing/>
    </w:pPr>
  </w:style>
  <w:style w:type="paragraph" w:styleId="a6">
    <w:name w:val="No Spacing"/>
    <w:uiPriority w:val="1"/>
    <w:qFormat/>
    <w:rsid w:val="00452DF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3734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37342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141ACB"/>
    <w:rPr>
      <w:color w:val="0563C1" w:themeColor="hyperlink"/>
      <w:u w:val="single"/>
    </w:r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34"/>
    <w:rsid w:val="00ED1149"/>
  </w:style>
  <w:style w:type="paragraph" w:styleId="3">
    <w:name w:val="toc 3"/>
    <w:basedOn w:val="a"/>
    <w:next w:val="a"/>
    <w:autoRedefine/>
    <w:uiPriority w:val="39"/>
    <w:qFormat/>
    <w:rsid w:val="00ED1149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D1149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14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ED1149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ED1149"/>
    <w:pPr>
      <w:spacing w:after="100" w:line="276" w:lineRule="auto"/>
      <w:ind w:left="220"/>
    </w:pPr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ED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149"/>
    <w:rPr>
      <w:rFonts w:ascii="Tahoma" w:hAnsi="Tahoma" w:cs="Tahoma"/>
      <w:sz w:val="16"/>
      <w:szCs w:val="16"/>
    </w:rPr>
  </w:style>
  <w:style w:type="paragraph" w:styleId="ad">
    <w:name w:val="List"/>
    <w:basedOn w:val="a"/>
    <w:uiPriority w:val="99"/>
    <w:rsid w:val="00ED114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76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7928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6047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Сварка</cp:lastModifiedBy>
  <cp:revision>6</cp:revision>
  <dcterms:created xsi:type="dcterms:W3CDTF">2022-03-11T09:27:00Z</dcterms:created>
  <dcterms:modified xsi:type="dcterms:W3CDTF">2022-10-17T08:41:00Z</dcterms:modified>
</cp:coreProperties>
</file>